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A0775" w14:textId="5054C75E" w:rsidR="00FE067E" w:rsidRPr="00F551F5" w:rsidRDefault="004A743F"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5F714C5F" wp14:editId="4BAD6C89">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2646FDB" w14:textId="1E3EA882" w:rsidR="004A743F" w:rsidRPr="004A743F" w:rsidRDefault="004A743F" w:rsidP="004A743F">
                            <w:pPr>
                              <w:spacing w:line="240" w:lineRule="auto"/>
                              <w:jc w:val="center"/>
                              <w:rPr>
                                <w:rFonts w:cs="Arial"/>
                                <w:b/>
                              </w:rPr>
                            </w:pPr>
                            <w:r w:rsidRPr="004A743F">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F714C5F"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32646FDB" w14:textId="1E3EA882" w:rsidR="004A743F" w:rsidRPr="004A743F" w:rsidRDefault="004A743F" w:rsidP="004A743F">
                      <w:pPr>
                        <w:spacing w:line="240" w:lineRule="auto"/>
                        <w:jc w:val="center"/>
                        <w:rPr>
                          <w:rFonts w:cs="Arial"/>
                          <w:b/>
                        </w:rPr>
                      </w:pPr>
                      <w:r w:rsidRPr="004A743F">
                        <w:rPr>
                          <w:rFonts w:cs="Arial"/>
                          <w:b/>
                        </w:rPr>
                        <w:t>FISCAL NOTE</w:t>
                      </w:r>
                    </w:p>
                  </w:txbxContent>
                </v:textbox>
              </v:shape>
            </w:pict>
          </mc:Fallback>
        </mc:AlternateContent>
      </w:r>
      <w:r w:rsidR="003C6034" w:rsidRPr="00F551F5">
        <w:rPr>
          <w:caps w:val="0"/>
          <w:color w:val="auto"/>
        </w:rPr>
        <w:t>WEST VIRGINIA LEGISLATURE</w:t>
      </w:r>
    </w:p>
    <w:p w14:paraId="6ACCC8ED" w14:textId="77777777" w:rsidR="00CD36CF" w:rsidRPr="00F551F5" w:rsidRDefault="00CD36CF" w:rsidP="00CC1F3B">
      <w:pPr>
        <w:pStyle w:val="TitlePageSession"/>
        <w:rPr>
          <w:color w:val="auto"/>
        </w:rPr>
      </w:pPr>
      <w:r w:rsidRPr="00F551F5">
        <w:rPr>
          <w:color w:val="auto"/>
        </w:rPr>
        <w:t>20</w:t>
      </w:r>
      <w:r w:rsidR="00EC5E63" w:rsidRPr="00F551F5">
        <w:rPr>
          <w:color w:val="auto"/>
        </w:rPr>
        <w:t>2</w:t>
      </w:r>
      <w:r w:rsidR="00B71E6F" w:rsidRPr="00F551F5">
        <w:rPr>
          <w:color w:val="auto"/>
        </w:rPr>
        <w:t>3</w:t>
      </w:r>
      <w:r w:rsidRPr="00F551F5">
        <w:rPr>
          <w:color w:val="auto"/>
        </w:rPr>
        <w:t xml:space="preserve"> </w:t>
      </w:r>
      <w:r w:rsidR="003C6034" w:rsidRPr="00F551F5">
        <w:rPr>
          <w:caps w:val="0"/>
          <w:color w:val="auto"/>
        </w:rPr>
        <w:t>REGULAR SESSION</w:t>
      </w:r>
    </w:p>
    <w:p w14:paraId="4D45197E" w14:textId="77777777" w:rsidR="00CD36CF" w:rsidRPr="00F551F5" w:rsidRDefault="005D5524" w:rsidP="00CC1F3B">
      <w:pPr>
        <w:pStyle w:val="TitlePageBillPrefix"/>
        <w:rPr>
          <w:color w:val="auto"/>
        </w:rPr>
      </w:pPr>
      <w:sdt>
        <w:sdtPr>
          <w:rPr>
            <w:color w:val="auto"/>
          </w:rPr>
          <w:tag w:val="IntroDate"/>
          <w:id w:val="-1236936958"/>
          <w:placeholder>
            <w:docPart w:val="F83076145E4640E095DBA50535F07584"/>
          </w:placeholder>
          <w:text/>
        </w:sdtPr>
        <w:sdtEndPr/>
        <w:sdtContent>
          <w:r w:rsidR="00AE48A0" w:rsidRPr="00F551F5">
            <w:rPr>
              <w:color w:val="auto"/>
            </w:rPr>
            <w:t>Introduced</w:t>
          </w:r>
        </w:sdtContent>
      </w:sdt>
    </w:p>
    <w:p w14:paraId="6EEFD81A" w14:textId="7022CD8C" w:rsidR="00CD36CF" w:rsidRPr="00F551F5" w:rsidRDefault="005D5524" w:rsidP="00CC1F3B">
      <w:pPr>
        <w:pStyle w:val="BillNumber"/>
        <w:rPr>
          <w:color w:val="auto"/>
        </w:rPr>
      </w:pPr>
      <w:sdt>
        <w:sdtPr>
          <w:rPr>
            <w:color w:val="auto"/>
          </w:rPr>
          <w:tag w:val="Chamber"/>
          <w:id w:val="893011969"/>
          <w:lock w:val="sdtLocked"/>
          <w:placeholder>
            <w:docPart w:val="643C5564A6D84197BA62D352AC805348"/>
          </w:placeholder>
          <w:dropDownList>
            <w:listItem w:displayText="House" w:value="House"/>
            <w:listItem w:displayText="Senate" w:value="Senate"/>
          </w:dropDownList>
        </w:sdtPr>
        <w:sdtEndPr/>
        <w:sdtContent>
          <w:r w:rsidR="00C33434" w:rsidRPr="00F551F5">
            <w:rPr>
              <w:color w:val="auto"/>
            </w:rPr>
            <w:t>House</w:t>
          </w:r>
        </w:sdtContent>
      </w:sdt>
      <w:r w:rsidR="00303684" w:rsidRPr="00F551F5">
        <w:rPr>
          <w:color w:val="auto"/>
        </w:rPr>
        <w:t xml:space="preserve"> </w:t>
      </w:r>
      <w:r w:rsidR="00CD36CF" w:rsidRPr="00F551F5">
        <w:rPr>
          <w:color w:val="auto"/>
        </w:rPr>
        <w:t xml:space="preserve">Bill </w:t>
      </w:r>
      <w:sdt>
        <w:sdtPr>
          <w:rPr>
            <w:color w:val="auto"/>
          </w:rPr>
          <w:tag w:val="BNum"/>
          <w:id w:val="1645317809"/>
          <w:lock w:val="sdtLocked"/>
          <w:placeholder>
            <w:docPart w:val="74C6525D411046E699B65745CCF228DD"/>
          </w:placeholder>
          <w:text/>
        </w:sdtPr>
        <w:sdtEndPr/>
        <w:sdtContent>
          <w:r>
            <w:rPr>
              <w:color w:val="auto"/>
            </w:rPr>
            <w:t>3398</w:t>
          </w:r>
        </w:sdtContent>
      </w:sdt>
    </w:p>
    <w:p w14:paraId="02425BC7" w14:textId="203943B1" w:rsidR="00CD36CF" w:rsidRPr="00F551F5" w:rsidRDefault="00CD36CF" w:rsidP="00CC1F3B">
      <w:pPr>
        <w:pStyle w:val="Sponsors"/>
        <w:rPr>
          <w:color w:val="auto"/>
        </w:rPr>
      </w:pPr>
      <w:r w:rsidRPr="00F551F5">
        <w:rPr>
          <w:color w:val="auto"/>
        </w:rPr>
        <w:t xml:space="preserve">By </w:t>
      </w:r>
      <w:sdt>
        <w:sdtPr>
          <w:rPr>
            <w:color w:val="auto"/>
          </w:rPr>
          <w:tag w:val="Sponsors"/>
          <w:id w:val="1589585889"/>
          <w:placeholder>
            <w:docPart w:val="4E30DFF7DF6044DE98AC21AA678725B8"/>
          </w:placeholder>
          <w:text w:multiLine="1"/>
        </w:sdtPr>
        <w:sdtEndPr/>
        <w:sdtContent>
          <w:r w:rsidR="003F6050" w:rsidRPr="00F551F5">
            <w:rPr>
              <w:color w:val="auto"/>
            </w:rPr>
            <w:t>Delegate McGeehan</w:t>
          </w:r>
        </w:sdtContent>
      </w:sdt>
    </w:p>
    <w:p w14:paraId="46C79E5C" w14:textId="2E9ADAE9" w:rsidR="00E831B3" w:rsidRPr="00F551F5" w:rsidRDefault="00CD36CF" w:rsidP="00CC1F3B">
      <w:pPr>
        <w:pStyle w:val="References"/>
        <w:rPr>
          <w:color w:val="auto"/>
        </w:rPr>
      </w:pPr>
      <w:r w:rsidRPr="00F551F5">
        <w:rPr>
          <w:color w:val="auto"/>
        </w:rPr>
        <w:t>[</w:t>
      </w:r>
      <w:sdt>
        <w:sdtPr>
          <w:rPr>
            <w:color w:val="auto"/>
          </w:rPr>
          <w:tag w:val="References"/>
          <w:id w:val="-1043047873"/>
          <w:placeholder>
            <w:docPart w:val="6E8E859AF2E84188A308985192630DC9"/>
          </w:placeholder>
          <w:text w:multiLine="1"/>
        </w:sdtPr>
        <w:sdtEndPr/>
        <w:sdtContent>
          <w:r w:rsidR="005D5524">
            <w:rPr>
              <w:color w:val="auto"/>
            </w:rPr>
            <w:t>Introduced February 13, 2023; Referred to the Committee on Government Organization</w:t>
          </w:r>
        </w:sdtContent>
      </w:sdt>
      <w:r w:rsidRPr="00F551F5">
        <w:rPr>
          <w:color w:val="auto"/>
        </w:rPr>
        <w:t>]</w:t>
      </w:r>
    </w:p>
    <w:p w14:paraId="021DDF3E" w14:textId="65EA4645" w:rsidR="00BF6878" w:rsidRPr="00F551F5" w:rsidRDefault="00BF6878" w:rsidP="00BF6878">
      <w:pPr>
        <w:pStyle w:val="TitleSection"/>
        <w:rPr>
          <w:color w:val="auto"/>
        </w:rPr>
      </w:pPr>
      <w:r w:rsidRPr="00F551F5">
        <w:rPr>
          <w:color w:val="auto"/>
        </w:rPr>
        <w:lastRenderedPageBreak/>
        <w:t xml:space="preserve">A BILL to amend the Code of West Virginia, 1931, as amended, by adding thereto a new article, designated </w:t>
      </w:r>
      <w:r w:rsidRPr="00F551F5">
        <w:rPr>
          <w:rFonts w:cs="Arial"/>
          <w:color w:val="auto"/>
        </w:rPr>
        <w:t>§</w:t>
      </w:r>
      <w:r w:rsidRPr="00F551F5">
        <w:rPr>
          <w:color w:val="auto"/>
        </w:rPr>
        <w:t xml:space="preserve">10-3B-1, </w:t>
      </w:r>
      <w:r w:rsidRPr="00F551F5">
        <w:rPr>
          <w:rFonts w:cs="Arial"/>
          <w:color w:val="auto"/>
        </w:rPr>
        <w:t>§</w:t>
      </w:r>
      <w:r w:rsidRPr="00F551F5">
        <w:rPr>
          <w:color w:val="auto"/>
        </w:rPr>
        <w:t xml:space="preserve">10-3B-2, </w:t>
      </w:r>
      <w:r w:rsidRPr="00F551F5">
        <w:rPr>
          <w:rFonts w:cs="Arial"/>
          <w:color w:val="auto"/>
        </w:rPr>
        <w:t>§</w:t>
      </w:r>
      <w:r w:rsidRPr="00F551F5">
        <w:rPr>
          <w:color w:val="auto"/>
        </w:rPr>
        <w:t xml:space="preserve">10-3B-3, </w:t>
      </w:r>
      <w:r w:rsidRPr="00F551F5">
        <w:rPr>
          <w:rFonts w:cs="Arial"/>
          <w:color w:val="auto"/>
        </w:rPr>
        <w:t>§</w:t>
      </w:r>
      <w:r w:rsidRPr="00F551F5">
        <w:rPr>
          <w:color w:val="auto"/>
        </w:rPr>
        <w:t xml:space="preserve">10-3B-4, </w:t>
      </w:r>
      <w:r w:rsidRPr="00F551F5">
        <w:rPr>
          <w:rFonts w:cs="Arial"/>
          <w:color w:val="auto"/>
        </w:rPr>
        <w:t>§</w:t>
      </w:r>
      <w:r w:rsidRPr="00F551F5">
        <w:rPr>
          <w:color w:val="auto"/>
        </w:rPr>
        <w:t>10-3B-5,</w:t>
      </w:r>
      <w:r w:rsidR="00A0329F" w:rsidRPr="00F551F5">
        <w:rPr>
          <w:color w:val="auto"/>
        </w:rPr>
        <w:t xml:space="preserve"> </w:t>
      </w:r>
      <w:r w:rsidR="00054726" w:rsidRPr="00F551F5">
        <w:rPr>
          <w:color w:val="auto"/>
        </w:rPr>
        <w:t>and</w:t>
      </w:r>
      <w:r w:rsidRPr="00F551F5">
        <w:rPr>
          <w:color w:val="auto"/>
        </w:rPr>
        <w:t xml:space="preserve"> </w:t>
      </w:r>
      <w:r w:rsidRPr="00F551F5">
        <w:rPr>
          <w:rFonts w:cs="Arial"/>
          <w:color w:val="auto"/>
        </w:rPr>
        <w:t>§</w:t>
      </w:r>
      <w:r w:rsidRPr="00F551F5">
        <w:rPr>
          <w:color w:val="auto"/>
        </w:rPr>
        <w:t xml:space="preserve">10-3B-6, all relating to </w:t>
      </w:r>
      <w:bookmarkStart w:id="0" w:name="_Hlk126589727"/>
      <w:r w:rsidRPr="00F551F5">
        <w:rPr>
          <w:color w:val="auto"/>
        </w:rPr>
        <w:t xml:space="preserve">the establishment of </w:t>
      </w:r>
      <w:r w:rsidR="005A16C5" w:rsidRPr="00F551F5">
        <w:rPr>
          <w:color w:val="auto"/>
        </w:rPr>
        <w:t>the West Virginia Memorial to Fallen Heroes of the Global War on Terrorism.</w:t>
      </w:r>
    </w:p>
    <w:bookmarkEnd w:id="0"/>
    <w:p w14:paraId="4F09F10A" w14:textId="77777777" w:rsidR="00BF6878" w:rsidRPr="00F551F5" w:rsidRDefault="00BF6878" w:rsidP="00BF6878">
      <w:pPr>
        <w:pStyle w:val="EnactingClause"/>
        <w:rPr>
          <w:color w:val="auto"/>
        </w:rPr>
        <w:sectPr w:rsidR="00BF6878" w:rsidRPr="00F551F5" w:rsidSect="00817248">
          <w:headerReference w:type="default" r:id="rId8"/>
          <w:footerReference w:type="default" r:id="rId9"/>
          <w:type w:val="continuous"/>
          <w:pgSz w:w="12240" w:h="15840" w:code="1"/>
          <w:pgMar w:top="1440" w:right="1440" w:bottom="1440" w:left="1440" w:header="720" w:footer="720" w:gutter="0"/>
          <w:lnNumType w:countBy="1" w:restart="newSection"/>
          <w:pgNumType w:start="0"/>
          <w:cols w:space="720"/>
          <w:titlePg/>
          <w:docGrid w:linePitch="360"/>
        </w:sectPr>
      </w:pPr>
      <w:r w:rsidRPr="00F551F5">
        <w:rPr>
          <w:color w:val="auto"/>
        </w:rPr>
        <w:t>Be it enacted by the Legislature of West Virginia:</w:t>
      </w:r>
    </w:p>
    <w:p w14:paraId="45D6522A" w14:textId="09AE8B0F" w:rsidR="00BF6878" w:rsidRPr="00F551F5" w:rsidRDefault="00BF6878" w:rsidP="00BF6878">
      <w:pPr>
        <w:pStyle w:val="ArticleHeading"/>
        <w:widowControl/>
        <w:rPr>
          <w:color w:val="auto"/>
          <w:u w:val="single"/>
        </w:rPr>
      </w:pPr>
      <w:r w:rsidRPr="00F551F5">
        <w:rPr>
          <w:color w:val="auto"/>
          <w:u w:val="single"/>
        </w:rPr>
        <w:t>ARTICLE 3B. THE WEST VIRGINIA MEMORIAL to Fallen hero</w:t>
      </w:r>
      <w:r w:rsidR="00054726" w:rsidRPr="00F551F5">
        <w:rPr>
          <w:color w:val="auto"/>
          <w:u w:val="single"/>
        </w:rPr>
        <w:t>e</w:t>
      </w:r>
      <w:r w:rsidRPr="00F551F5">
        <w:rPr>
          <w:color w:val="auto"/>
          <w:u w:val="single"/>
        </w:rPr>
        <w:t>s of the global war on terrorism.</w:t>
      </w:r>
    </w:p>
    <w:p w14:paraId="0883EA8A" w14:textId="3B6BEEC8" w:rsidR="00BF6878" w:rsidRPr="00F551F5" w:rsidRDefault="00BF6878" w:rsidP="0084437B">
      <w:pPr>
        <w:pStyle w:val="SectionHeading"/>
        <w:widowControl/>
        <w:rPr>
          <w:color w:val="auto"/>
          <w:u w:val="single"/>
        </w:rPr>
      </w:pPr>
      <w:r w:rsidRPr="00F551F5">
        <w:rPr>
          <w:color w:val="auto"/>
          <w:u w:val="single"/>
        </w:rPr>
        <w:t>§10-3</w:t>
      </w:r>
      <w:r w:rsidR="00186478" w:rsidRPr="00F551F5">
        <w:rPr>
          <w:color w:val="auto"/>
          <w:u w:val="single"/>
        </w:rPr>
        <w:t>B</w:t>
      </w:r>
      <w:r w:rsidRPr="00F551F5">
        <w:rPr>
          <w:color w:val="auto"/>
          <w:u w:val="single"/>
        </w:rPr>
        <w:t>-1. Legislative findings, purposes, intent, and short title.</w:t>
      </w:r>
    </w:p>
    <w:p w14:paraId="47C9652F" w14:textId="0183C170" w:rsidR="00BF6878" w:rsidRPr="00F551F5" w:rsidRDefault="00BF6878" w:rsidP="00BF6878">
      <w:pPr>
        <w:pStyle w:val="SectionBody"/>
        <w:widowControl/>
        <w:rPr>
          <w:color w:val="auto"/>
          <w:u w:val="single"/>
        </w:rPr>
      </w:pPr>
      <w:r w:rsidRPr="00F551F5">
        <w:rPr>
          <w:color w:val="auto"/>
          <w:u w:val="single"/>
        </w:rPr>
        <w:t>(</w:t>
      </w:r>
      <w:r w:rsidR="0084437B" w:rsidRPr="00F551F5">
        <w:rPr>
          <w:color w:val="auto"/>
          <w:u w:val="single"/>
        </w:rPr>
        <w:t>a</w:t>
      </w:r>
      <w:r w:rsidRPr="00F551F5">
        <w:rPr>
          <w:color w:val="auto"/>
          <w:u w:val="single"/>
        </w:rPr>
        <w:t>) In order to preserve the memory of</w:t>
      </w:r>
      <w:r w:rsidR="0084437B" w:rsidRPr="00F551F5">
        <w:rPr>
          <w:color w:val="auto"/>
          <w:u w:val="single"/>
        </w:rPr>
        <w:t xml:space="preserve"> the West Virginia soldiers killed</w:t>
      </w:r>
      <w:r w:rsidR="00973094" w:rsidRPr="00F551F5">
        <w:rPr>
          <w:color w:val="auto"/>
          <w:u w:val="single"/>
        </w:rPr>
        <w:t xml:space="preserve"> in action</w:t>
      </w:r>
      <w:r w:rsidR="0084437B" w:rsidRPr="00F551F5">
        <w:rPr>
          <w:color w:val="auto"/>
          <w:u w:val="single"/>
        </w:rPr>
        <w:t xml:space="preserve"> in the conflicts in Iraq, Afghanistan, and other locations </w:t>
      </w:r>
      <w:r w:rsidR="00973094" w:rsidRPr="00F551F5">
        <w:rPr>
          <w:color w:val="auto"/>
          <w:u w:val="single"/>
        </w:rPr>
        <w:t>of the</w:t>
      </w:r>
      <w:r w:rsidR="0084437B" w:rsidRPr="00F551F5">
        <w:rPr>
          <w:color w:val="auto"/>
          <w:u w:val="single"/>
        </w:rPr>
        <w:t xml:space="preserve"> United States War on Terror</w:t>
      </w:r>
      <w:r w:rsidRPr="00F551F5">
        <w:rPr>
          <w:color w:val="auto"/>
          <w:u w:val="single"/>
        </w:rPr>
        <w:t xml:space="preserve"> </w:t>
      </w:r>
      <w:r w:rsidR="00F551F5" w:rsidRPr="00F551F5">
        <w:rPr>
          <w:color w:val="auto"/>
          <w:u w:val="single"/>
        </w:rPr>
        <w:t xml:space="preserve">a </w:t>
      </w:r>
      <w:r w:rsidRPr="00F551F5">
        <w:rPr>
          <w:color w:val="auto"/>
          <w:u w:val="single"/>
        </w:rPr>
        <w:t xml:space="preserve">monument will be constructed </w:t>
      </w:r>
      <w:r w:rsidR="0084437B" w:rsidRPr="00F551F5">
        <w:rPr>
          <w:color w:val="auto"/>
          <w:u w:val="single"/>
        </w:rPr>
        <w:t xml:space="preserve">on the State Capitol </w:t>
      </w:r>
      <w:r w:rsidR="003F6050" w:rsidRPr="00F551F5">
        <w:rPr>
          <w:color w:val="auto"/>
          <w:u w:val="single"/>
        </w:rPr>
        <w:t>g</w:t>
      </w:r>
      <w:r w:rsidR="0084437B" w:rsidRPr="00F551F5">
        <w:rPr>
          <w:color w:val="auto"/>
          <w:u w:val="single"/>
        </w:rPr>
        <w:t xml:space="preserve">rounds to recognize and honor the West Virginians who </w:t>
      </w:r>
      <w:r w:rsidR="00303A2E" w:rsidRPr="00F551F5">
        <w:rPr>
          <w:color w:val="auto"/>
          <w:u w:val="single"/>
        </w:rPr>
        <w:t>were killed in actions during these conflicts</w:t>
      </w:r>
      <w:r w:rsidR="0084437B" w:rsidRPr="00F551F5">
        <w:rPr>
          <w:color w:val="auto"/>
          <w:u w:val="single"/>
        </w:rPr>
        <w:t xml:space="preserve">. </w:t>
      </w:r>
    </w:p>
    <w:p w14:paraId="143B86A2" w14:textId="198B30A0" w:rsidR="00BF6878" w:rsidRPr="00F551F5" w:rsidRDefault="00BF6878" w:rsidP="00BF6878">
      <w:pPr>
        <w:pStyle w:val="SectionBody"/>
        <w:widowControl/>
        <w:rPr>
          <w:color w:val="auto"/>
          <w:u w:val="single"/>
        </w:rPr>
      </w:pPr>
      <w:r w:rsidRPr="00F551F5">
        <w:rPr>
          <w:color w:val="auto"/>
          <w:u w:val="single"/>
        </w:rPr>
        <w:t>(</w:t>
      </w:r>
      <w:r w:rsidR="0084437B" w:rsidRPr="00F551F5">
        <w:rPr>
          <w:color w:val="auto"/>
          <w:u w:val="single"/>
        </w:rPr>
        <w:t>b</w:t>
      </w:r>
      <w:r w:rsidRPr="00F551F5">
        <w:rPr>
          <w:color w:val="auto"/>
          <w:u w:val="single"/>
        </w:rPr>
        <w:t xml:space="preserve">) This article may be cited as the </w:t>
      </w:r>
      <w:r w:rsidR="009F4C0B" w:rsidRPr="00F551F5">
        <w:rPr>
          <w:color w:val="auto"/>
          <w:u w:val="single"/>
        </w:rPr>
        <w:t>"</w:t>
      </w:r>
      <w:r w:rsidRPr="00F551F5">
        <w:rPr>
          <w:color w:val="auto"/>
          <w:u w:val="single"/>
        </w:rPr>
        <w:t xml:space="preserve">West Virginia </w:t>
      </w:r>
      <w:r w:rsidR="00054726" w:rsidRPr="00F551F5">
        <w:rPr>
          <w:color w:val="auto"/>
          <w:u w:val="single"/>
        </w:rPr>
        <w:t>Memorial to Fallen Heroes of the Global War on Terrorism</w:t>
      </w:r>
      <w:r w:rsidRPr="00F551F5">
        <w:rPr>
          <w:color w:val="auto"/>
          <w:u w:val="single"/>
        </w:rPr>
        <w:t>.</w:t>
      </w:r>
      <w:r w:rsidR="009F4C0B" w:rsidRPr="00F551F5">
        <w:rPr>
          <w:color w:val="auto"/>
          <w:u w:val="single"/>
        </w:rPr>
        <w:t>"</w:t>
      </w:r>
    </w:p>
    <w:p w14:paraId="4AA89E10" w14:textId="62AB3F56" w:rsidR="00BF6878" w:rsidRPr="00F551F5" w:rsidRDefault="00BF6878" w:rsidP="00BF6878">
      <w:pPr>
        <w:pStyle w:val="SectionHeading"/>
        <w:widowControl/>
        <w:rPr>
          <w:color w:val="auto"/>
          <w:u w:val="single"/>
        </w:rPr>
        <w:sectPr w:rsidR="00BF6878" w:rsidRPr="00F551F5" w:rsidSect="00817248">
          <w:type w:val="continuous"/>
          <w:pgSz w:w="12240" w:h="15840" w:code="1"/>
          <w:pgMar w:top="1440" w:right="1440" w:bottom="1440" w:left="1440" w:header="720" w:footer="720" w:gutter="0"/>
          <w:lnNumType w:countBy="1" w:restart="newSection"/>
          <w:cols w:space="720"/>
          <w:titlePg/>
          <w:docGrid w:linePitch="360"/>
        </w:sectPr>
      </w:pPr>
      <w:r w:rsidRPr="00F551F5">
        <w:rPr>
          <w:color w:val="auto"/>
          <w:u w:val="single"/>
        </w:rPr>
        <w:t>§10-3</w:t>
      </w:r>
      <w:r w:rsidR="00186478" w:rsidRPr="00F551F5">
        <w:rPr>
          <w:color w:val="auto"/>
          <w:u w:val="single"/>
        </w:rPr>
        <w:t>B</w:t>
      </w:r>
      <w:r w:rsidRPr="00F551F5">
        <w:rPr>
          <w:color w:val="auto"/>
          <w:u w:val="single"/>
        </w:rPr>
        <w:t>-2. Monument construction commission.</w:t>
      </w:r>
    </w:p>
    <w:p w14:paraId="41C4A1E8" w14:textId="6FBE5624" w:rsidR="00BF6878" w:rsidRPr="00F551F5" w:rsidRDefault="00BF6878" w:rsidP="00BF6878">
      <w:pPr>
        <w:pStyle w:val="SectionBody"/>
        <w:widowControl/>
        <w:rPr>
          <w:color w:val="auto"/>
          <w:u w:val="single"/>
        </w:rPr>
      </w:pPr>
      <w:r w:rsidRPr="00F551F5">
        <w:rPr>
          <w:color w:val="auto"/>
          <w:u w:val="single"/>
        </w:rPr>
        <w:t>(a) A commission shall be established on July 1, 2023, to oversee construction of the monument. The commission shall be comprised of:</w:t>
      </w:r>
    </w:p>
    <w:p w14:paraId="2F840FCF" w14:textId="77777777" w:rsidR="00BF6878" w:rsidRPr="00F551F5" w:rsidRDefault="00BF6878" w:rsidP="00BF6878">
      <w:pPr>
        <w:pStyle w:val="SectionBody"/>
        <w:widowControl/>
        <w:rPr>
          <w:color w:val="auto"/>
          <w:u w:val="single"/>
        </w:rPr>
      </w:pPr>
      <w:r w:rsidRPr="00F551F5">
        <w:rPr>
          <w:color w:val="auto"/>
          <w:u w:val="single"/>
        </w:rPr>
        <w:t>(1) The Curator of the Department of Arts, Culture, and History, who shall serve as chairperson;</w:t>
      </w:r>
    </w:p>
    <w:p w14:paraId="785F3975" w14:textId="02C829FF" w:rsidR="00BF6878" w:rsidRPr="00F551F5" w:rsidRDefault="00BF6878" w:rsidP="00BF6878">
      <w:pPr>
        <w:pStyle w:val="SectionBody"/>
        <w:widowControl/>
        <w:rPr>
          <w:color w:val="auto"/>
          <w:u w:val="single"/>
        </w:rPr>
      </w:pPr>
      <w:r w:rsidRPr="00F551F5">
        <w:rPr>
          <w:color w:val="auto"/>
          <w:u w:val="single"/>
        </w:rPr>
        <w:t xml:space="preserve">(2) </w:t>
      </w:r>
      <w:r w:rsidR="006405E5" w:rsidRPr="00F551F5">
        <w:rPr>
          <w:color w:val="auto"/>
          <w:u w:val="single"/>
        </w:rPr>
        <w:t>The Secretary of the Department of Administration</w:t>
      </w:r>
      <w:r w:rsidRPr="00F551F5">
        <w:rPr>
          <w:color w:val="auto"/>
          <w:u w:val="single"/>
        </w:rPr>
        <w:t>;</w:t>
      </w:r>
    </w:p>
    <w:p w14:paraId="782C45B8" w14:textId="1A34EEDC" w:rsidR="00BF6878" w:rsidRPr="00F551F5" w:rsidRDefault="00BF6878" w:rsidP="00BF6878">
      <w:pPr>
        <w:pStyle w:val="SectionBody"/>
        <w:widowControl/>
        <w:rPr>
          <w:color w:val="auto"/>
          <w:u w:val="single"/>
        </w:rPr>
      </w:pPr>
      <w:r w:rsidRPr="00F551F5">
        <w:rPr>
          <w:color w:val="auto"/>
          <w:u w:val="single"/>
        </w:rPr>
        <w:t xml:space="preserve">(3) </w:t>
      </w:r>
      <w:bookmarkStart w:id="1" w:name="_Hlk126570141"/>
      <w:r w:rsidR="006405E5" w:rsidRPr="00F551F5">
        <w:rPr>
          <w:color w:val="auto"/>
          <w:u w:val="single"/>
        </w:rPr>
        <w:t>The Secretary of the Department of Veterans Assistance</w:t>
      </w:r>
      <w:r w:rsidRPr="00F551F5">
        <w:rPr>
          <w:color w:val="auto"/>
          <w:u w:val="single"/>
        </w:rPr>
        <w:t>;</w:t>
      </w:r>
    </w:p>
    <w:bookmarkEnd w:id="1"/>
    <w:p w14:paraId="557BACBD" w14:textId="06F1D9E0" w:rsidR="00BF6878" w:rsidRPr="00F551F5" w:rsidRDefault="00BF6878" w:rsidP="00BF6878">
      <w:pPr>
        <w:pStyle w:val="SectionBody"/>
        <w:widowControl/>
        <w:rPr>
          <w:color w:val="auto"/>
          <w:u w:val="single"/>
        </w:rPr>
      </w:pPr>
      <w:r w:rsidRPr="00F551F5">
        <w:rPr>
          <w:color w:val="auto"/>
          <w:u w:val="single"/>
        </w:rPr>
        <w:t>(4</w:t>
      </w:r>
      <w:r w:rsidR="00847169" w:rsidRPr="00F551F5">
        <w:rPr>
          <w:color w:val="auto"/>
          <w:u w:val="single"/>
        </w:rPr>
        <w:t>)</w:t>
      </w:r>
      <w:r w:rsidR="006405E5" w:rsidRPr="00F551F5">
        <w:rPr>
          <w:color w:val="auto"/>
          <w:u w:val="single"/>
        </w:rPr>
        <w:t xml:space="preserve"> A member of the West Virginia House of Delegates, who shall be appointed by the Speaker of the House of Delegates;</w:t>
      </w:r>
      <w:r w:rsidRPr="00F551F5">
        <w:rPr>
          <w:color w:val="auto"/>
          <w:u w:val="single"/>
        </w:rPr>
        <w:t xml:space="preserve"> and</w:t>
      </w:r>
    </w:p>
    <w:p w14:paraId="049EA31C" w14:textId="4FC08BF1" w:rsidR="00BF6878" w:rsidRPr="00F551F5" w:rsidRDefault="00BF6878" w:rsidP="00081A4A">
      <w:pPr>
        <w:pStyle w:val="SectionBody"/>
        <w:widowControl/>
        <w:rPr>
          <w:color w:val="auto"/>
          <w:u w:val="single"/>
        </w:rPr>
      </w:pPr>
      <w:r w:rsidRPr="00F551F5">
        <w:rPr>
          <w:color w:val="auto"/>
          <w:u w:val="single"/>
        </w:rPr>
        <w:t>(5) A</w:t>
      </w:r>
      <w:r w:rsidR="006405E5" w:rsidRPr="00F551F5">
        <w:rPr>
          <w:color w:val="auto"/>
          <w:u w:val="single"/>
        </w:rPr>
        <w:t xml:space="preserve"> member of the West Virginia Senate, who shall be appointed by the President of the Senate.</w:t>
      </w:r>
    </w:p>
    <w:p w14:paraId="54E4117B" w14:textId="77777777" w:rsidR="00BF6878" w:rsidRPr="00F551F5" w:rsidRDefault="00BF6878" w:rsidP="00BF6878">
      <w:pPr>
        <w:pStyle w:val="SectionBody"/>
        <w:widowControl/>
        <w:rPr>
          <w:color w:val="auto"/>
          <w:u w:val="single"/>
        </w:rPr>
      </w:pPr>
      <w:r w:rsidRPr="00F551F5">
        <w:rPr>
          <w:color w:val="auto"/>
          <w:u w:val="single"/>
        </w:rPr>
        <w:t>(b) A majority of the members of the commission must be present at a meeting to constitute a quorum, and a majority of those members present at a meeting must vote in the affirmative in order to pass a motion. A meeting may be called by the chair and at least five days written notice of the meeting must be provided to the members of the commission. The chair may call a meeting upon a written demand by at least three members.</w:t>
      </w:r>
    </w:p>
    <w:p w14:paraId="4C7F913F" w14:textId="164A186D" w:rsidR="00BF6878" w:rsidRPr="00F551F5" w:rsidRDefault="00BF6878" w:rsidP="00BF6878">
      <w:pPr>
        <w:pStyle w:val="SectionHeading"/>
        <w:widowControl/>
        <w:rPr>
          <w:color w:val="auto"/>
          <w:u w:val="single"/>
        </w:rPr>
        <w:sectPr w:rsidR="00BF6878" w:rsidRPr="00F551F5" w:rsidSect="00817248">
          <w:type w:val="continuous"/>
          <w:pgSz w:w="12240" w:h="15840" w:code="1"/>
          <w:pgMar w:top="1440" w:right="1440" w:bottom="1440" w:left="1440" w:header="720" w:footer="720" w:gutter="0"/>
          <w:lnNumType w:countBy="1" w:restart="newSection"/>
          <w:cols w:space="720"/>
          <w:docGrid w:linePitch="360"/>
        </w:sectPr>
      </w:pPr>
      <w:r w:rsidRPr="00F551F5">
        <w:rPr>
          <w:color w:val="auto"/>
          <w:u w:val="single"/>
        </w:rPr>
        <w:t>§10-3</w:t>
      </w:r>
      <w:r w:rsidR="00186478" w:rsidRPr="00F551F5">
        <w:rPr>
          <w:color w:val="auto"/>
          <w:u w:val="single"/>
        </w:rPr>
        <w:t>B</w:t>
      </w:r>
      <w:r w:rsidRPr="00F551F5">
        <w:rPr>
          <w:color w:val="auto"/>
          <w:u w:val="single"/>
        </w:rPr>
        <w:t>-3. Design, construction, and administration of the monument.</w:t>
      </w:r>
    </w:p>
    <w:p w14:paraId="00B1A605" w14:textId="004E600C" w:rsidR="00081A4A" w:rsidRPr="00F551F5" w:rsidRDefault="003F6050" w:rsidP="003F6050">
      <w:pPr>
        <w:pStyle w:val="SectionBody"/>
        <w:widowControl/>
        <w:rPr>
          <w:color w:val="auto"/>
          <w:u w:val="single"/>
        </w:rPr>
      </w:pPr>
      <w:r w:rsidRPr="00F551F5">
        <w:rPr>
          <w:color w:val="auto"/>
          <w:u w:val="single"/>
        </w:rPr>
        <w:t xml:space="preserve">(a) </w:t>
      </w:r>
      <w:r w:rsidR="00BF6878" w:rsidRPr="00F551F5">
        <w:rPr>
          <w:color w:val="auto"/>
          <w:u w:val="single"/>
        </w:rPr>
        <w:t>The commission shall choose a design for the monument by December 31, 202</w:t>
      </w:r>
      <w:r w:rsidR="00081A4A" w:rsidRPr="00F551F5">
        <w:rPr>
          <w:color w:val="auto"/>
          <w:u w:val="single"/>
        </w:rPr>
        <w:t>3</w:t>
      </w:r>
      <w:r w:rsidR="00BF6878" w:rsidRPr="00F551F5">
        <w:rPr>
          <w:color w:val="auto"/>
          <w:u w:val="single"/>
        </w:rPr>
        <w:t>, that:</w:t>
      </w:r>
    </w:p>
    <w:p w14:paraId="3E2C3232" w14:textId="5FF813B1" w:rsidR="00081A4A" w:rsidRPr="00F551F5" w:rsidRDefault="00081A4A" w:rsidP="00BF6878">
      <w:pPr>
        <w:pStyle w:val="SectionBody"/>
        <w:widowControl/>
        <w:rPr>
          <w:color w:val="auto"/>
          <w:u w:val="single"/>
        </w:rPr>
      </w:pPr>
      <w:r w:rsidRPr="00F551F5">
        <w:rPr>
          <w:color w:val="auto"/>
          <w:u w:val="single"/>
        </w:rPr>
        <w:t xml:space="preserve">(1) </w:t>
      </w:r>
      <w:r w:rsidR="00A0329F" w:rsidRPr="00F551F5">
        <w:rPr>
          <w:color w:val="auto"/>
          <w:u w:val="single"/>
        </w:rPr>
        <w:t>Is inspired by the Martyrdom of Sebastian</w:t>
      </w:r>
      <w:r w:rsidR="00973094" w:rsidRPr="00F551F5">
        <w:rPr>
          <w:color w:val="auto"/>
          <w:u w:val="single"/>
        </w:rPr>
        <w:t xml:space="preserve"> in commemoration of Western Classical Architecture</w:t>
      </w:r>
      <w:r w:rsidR="003F6050" w:rsidRPr="00F551F5">
        <w:rPr>
          <w:color w:val="auto"/>
          <w:u w:val="single"/>
        </w:rPr>
        <w:t>;</w:t>
      </w:r>
      <w:r w:rsidR="00973094" w:rsidRPr="00F551F5">
        <w:rPr>
          <w:color w:val="auto"/>
          <w:u w:val="single"/>
        </w:rPr>
        <w:t xml:space="preserve"> </w:t>
      </w:r>
    </w:p>
    <w:p w14:paraId="2E6ACCA2" w14:textId="5E09B014" w:rsidR="00BF6878" w:rsidRPr="00F551F5" w:rsidRDefault="00BF6878" w:rsidP="00BF6878">
      <w:pPr>
        <w:pStyle w:val="SectionBody"/>
        <w:widowControl/>
        <w:rPr>
          <w:color w:val="auto"/>
          <w:u w:val="single"/>
        </w:rPr>
      </w:pPr>
      <w:r w:rsidRPr="00F551F5">
        <w:rPr>
          <w:color w:val="auto"/>
          <w:u w:val="single"/>
        </w:rPr>
        <w:t>(</w:t>
      </w:r>
      <w:r w:rsidR="00081A4A" w:rsidRPr="00F551F5">
        <w:rPr>
          <w:color w:val="auto"/>
          <w:u w:val="single"/>
        </w:rPr>
        <w:t>2</w:t>
      </w:r>
      <w:r w:rsidRPr="00F551F5">
        <w:rPr>
          <w:color w:val="auto"/>
          <w:u w:val="single"/>
        </w:rPr>
        <w:t xml:space="preserve">) Adheres to the principles described in </w:t>
      </w:r>
      <w:bookmarkStart w:id="2" w:name="_Hlk126586567"/>
      <w:r w:rsidRPr="00F551F5">
        <w:rPr>
          <w:color w:val="auto"/>
          <w:u w:val="single"/>
        </w:rPr>
        <w:t>§10-3</w:t>
      </w:r>
      <w:r w:rsidR="00A0329F" w:rsidRPr="00F551F5">
        <w:rPr>
          <w:color w:val="auto"/>
          <w:u w:val="single"/>
        </w:rPr>
        <w:t>B</w:t>
      </w:r>
      <w:r w:rsidRPr="00F551F5">
        <w:rPr>
          <w:color w:val="auto"/>
          <w:u w:val="single"/>
        </w:rPr>
        <w:t>-1</w:t>
      </w:r>
      <w:r w:rsidR="003F6050" w:rsidRPr="00F551F5">
        <w:rPr>
          <w:color w:val="auto"/>
          <w:u w:val="single"/>
        </w:rPr>
        <w:t xml:space="preserve"> of this code;</w:t>
      </w:r>
      <w:r w:rsidRPr="00F551F5">
        <w:rPr>
          <w:color w:val="auto"/>
          <w:u w:val="single"/>
        </w:rPr>
        <w:t xml:space="preserve"> </w:t>
      </w:r>
      <w:bookmarkEnd w:id="2"/>
    </w:p>
    <w:p w14:paraId="5239223D" w14:textId="284C04BF" w:rsidR="00BF6878" w:rsidRPr="00F551F5" w:rsidRDefault="00BF6878" w:rsidP="00BF6878">
      <w:pPr>
        <w:pStyle w:val="SectionBody"/>
        <w:widowControl/>
        <w:rPr>
          <w:color w:val="auto"/>
          <w:u w:val="single"/>
        </w:rPr>
      </w:pPr>
      <w:r w:rsidRPr="00F551F5">
        <w:rPr>
          <w:color w:val="auto"/>
          <w:u w:val="single"/>
        </w:rPr>
        <w:t>(</w:t>
      </w:r>
      <w:r w:rsidR="00081A4A" w:rsidRPr="00F551F5">
        <w:rPr>
          <w:color w:val="auto"/>
          <w:u w:val="single"/>
        </w:rPr>
        <w:t>3</w:t>
      </w:r>
      <w:r w:rsidRPr="00F551F5">
        <w:rPr>
          <w:color w:val="auto"/>
          <w:u w:val="single"/>
        </w:rPr>
        <w:t>) The commission finds to be aesthetically pleasing</w:t>
      </w:r>
      <w:r w:rsidR="003F6050" w:rsidRPr="00F551F5">
        <w:rPr>
          <w:color w:val="auto"/>
          <w:u w:val="single"/>
        </w:rPr>
        <w:t>;</w:t>
      </w:r>
      <w:r w:rsidRPr="00F551F5">
        <w:rPr>
          <w:color w:val="auto"/>
          <w:u w:val="single"/>
        </w:rPr>
        <w:t xml:space="preserve"> and </w:t>
      </w:r>
    </w:p>
    <w:p w14:paraId="74E3719F" w14:textId="03E646BF" w:rsidR="00BF6878" w:rsidRPr="00F551F5" w:rsidRDefault="00BF6878" w:rsidP="00BF6878">
      <w:pPr>
        <w:pStyle w:val="SectionBody"/>
        <w:widowControl/>
        <w:spacing w:line="485" w:lineRule="auto"/>
        <w:rPr>
          <w:color w:val="auto"/>
          <w:u w:val="single"/>
        </w:rPr>
      </w:pPr>
      <w:r w:rsidRPr="00F551F5">
        <w:rPr>
          <w:color w:val="auto"/>
          <w:u w:val="single"/>
        </w:rPr>
        <w:t>(</w:t>
      </w:r>
      <w:r w:rsidR="00081A4A" w:rsidRPr="00F551F5">
        <w:rPr>
          <w:color w:val="auto"/>
          <w:u w:val="single"/>
        </w:rPr>
        <w:t>4</w:t>
      </w:r>
      <w:r w:rsidRPr="00F551F5">
        <w:rPr>
          <w:color w:val="auto"/>
          <w:u w:val="single"/>
        </w:rPr>
        <w:t xml:space="preserve">) </w:t>
      </w:r>
      <w:r w:rsidR="00E367C5" w:rsidRPr="00F551F5">
        <w:rPr>
          <w:color w:val="auto"/>
          <w:u w:val="single"/>
        </w:rPr>
        <w:t xml:space="preserve">Is placed on the </w:t>
      </w:r>
      <w:r w:rsidR="003F6050" w:rsidRPr="00F551F5">
        <w:rPr>
          <w:color w:val="auto"/>
          <w:u w:val="single"/>
        </w:rPr>
        <w:t>g</w:t>
      </w:r>
      <w:r w:rsidR="00E367C5" w:rsidRPr="00F551F5">
        <w:rPr>
          <w:color w:val="auto"/>
          <w:u w:val="single"/>
        </w:rPr>
        <w:t>rounds of the West Virginia State Capitol</w:t>
      </w:r>
      <w:r w:rsidRPr="00F551F5">
        <w:rPr>
          <w:color w:val="auto"/>
          <w:u w:val="single"/>
        </w:rPr>
        <w:t xml:space="preserve">. </w:t>
      </w:r>
    </w:p>
    <w:p w14:paraId="548ADD71" w14:textId="437D2344" w:rsidR="00BF6878" w:rsidRPr="00F551F5" w:rsidRDefault="00BF6878" w:rsidP="00BF6878">
      <w:pPr>
        <w:pStyle w:val="SectionBody"/>
        <w:widowControl/>
        <w:spacing w:line="485" w:lineRule="auto"/>
        <w:rPr>
          <w:color w:val="auto"/>
          <w:u w:val="single"/>
        </w:rPr>
      </w:pPr>
      <w:r w:rsidRPr="00F551F5">
        <w:rPr>
          <w:color w:val="auto"/>
          <w:u w:val="single"/>
        </w:rPr>
        <w:t xml:space="preserve">(b) The commission shall solicit bids for construction of the monument and shall adhere to all state purchasing and payment processing laws and regulations in paying its construction vendors, with a target completion date of </w:t>
      </w:r>
      <w:r w:rsidR="00071174" w:rsidRPr="00F551F5">
        <w:rPr>
          <w:color w:val="auto"/>
          <w:u w:val="single"/>
        </w:rPr>
        <w:t>December</w:t>
      </w:r>
      <w:r w:rsidRPr="00F551F5">
        <w:rPr>
          <w:color w:val="auto"/>
          <w:u w:val="single"/>
        </w:rPr>
        <w:t xml:space="preserve"> </w:t>
      </w:r>
      <w:r w:rsidR="002976D1" w:rsidRPr="00F551F5">
        <w:rPr>
          <w:color w:val="auto"/>
          <w:u w:val="single"/>
        </w:rPr>
        <w:t>3</w:t>
      </w:r>
      <w:r w:rsidRPr="00F551F5">
        <w:rPr>
          <w:color w:val="auto"/>
          <w:u w:val="single"/>
        </w:rPr>
        <w:t>1, 202</w:t>
      </w:r>
      <w:r w:rsidR="002976D1" w:rsidRPr="00F551F5">
        <w:rPr>
          <w:color w:val="auto"/>
          <w:u w:val="single"/>
        </w:rPr>
        <w:t>5</w:t>
      </w:r>
      <w:r w:rsidRPr="00F551F5">
        <w:rPr>
          <w:color w:val="auto"/>
          <w:u w:val="single"/>
        </w:rPr>
        <w:t xml:space="preserve">. </w:t>
      </w:r>
    </w:p>
    <w:p w14:paraId="6E5E1B7A" w14:textId="0DE6A5BC" w:rsidR="00BF6878" w:rsidRPr="00F551F5" w:rsidRDefault="00BF6878" w:rsidP="00BF6878">
      <w:pPr>
        <w:pStyle w:val="SectionHeading"/>
        <w:widowControl/>
        <w:spacing w:line="485" w:lineRule="auto"/>
        <w:rPr>
          <w:color w:val="auto"/>
          <w:u w:val="single"/>
        </w:rPr>
        <w:sectPr w:rsidR="00BF6878" w:rsidRPr="00F551F5" w:rsidSect="00817248">
          <w:type w:val="continuous"/>
          <w:pgSz w:w="12240" w:h="15840" w:code="1"/>
          <w:pgMar w:top="1440" w:right="1440" w:bottom="1440" w:left="1440" w:header="720" w:footer="720" w:gutter="0"/>
          <w:lnNumType w:countBy="1" w:restart="newSection"/>
          <w:cols w:space="720"/>
          <w:titlePg/>
          <w:docGrid w:linePitch="360"/>
        </w:sectPr>
      </w:pPr>
      <w:r w:rsidRPr="00F551F5">
        <w:rPr>
          <w:color w:val="auto"/>
          <w:u w:val="single"/>
        </w:rPr>
        <w:t>§10-3</w:t>
      </w:r>
      <w:r w:rsidR="00186478" w:rsidRPr="00F551F5">
        <w:rPr>
          <w:color w:val="auto"/>
          <w:u w:val="single"/>
        </w:rPr>
        <w:t>B</w:t>
      </w:r>
      <w:r w:rsidRPr="00F551F5">
        <w:rPr>
          <w:color w:val="auto"/>
          <w:u w:val="single"/>
        </w:rPr>
        <w:t>-4. Funding for the monument; authority for obtaining additional funds to complete or enhance the monument.</w:t>
      </w:r>
    </w:p>
    <w:p w14:paraId="2B5118F3" w14:textId="77777777" w:rsidR="00BF6878" w:rsidRPr="00F551F5" w:rsidRDefault="00BF6878" w:rsidP="00BF6878">
      <w:pPr>
        <w:pStyle w:val="SectionBody"/>
        <w:widowControl/>
        <w:spacing w:line="485" w:lineRule="auto"/>
        <w:rPr>
          <w:color w:val="auto"/>
          <w:u w:val="single"/>
        </w:rPr>
      </w:pPr>
      <w:r w:rsidRPr="00F551F5">
        <w:rPr>
          <w:color w:val="auto"/>
          <w:u w:val="single"/>
        </w:rPr>
        <w:t>The Division of Labor shall allocate funds in the amount of $500,000 toward the completion of the monument from any available funds that are managed or utilized by the Division of Labor. The commission shall have the authority to obtain funding through grants, charitable donations, or other appropriate means for the completion or enhancement of the monument.</w:t>
      </w:r>
    </w:p>
    <w:p w14:paraId="6136DF0B" w14:textId="3A6623EE" w:rsidR="00BF6878" w:rsidRPr="00F551F5" w:rsidRDefault="00BF6878" w:rsidP="00BF6878">
      <w:pPr>
        <w:pStyle w:val="SectionHeading"/>
        <w:widowControl/>
        <w:spacing w:line="485" w:lineRule="auto"/>
        <w:rPr>
          <w:color w:val="auto"/>
          <w:u w:val="single"/>
        </w:rPr>
        <w:sectPr w:rsidR="00BF6878" w:rsidRPr="00F551F5" w:rsidSect="00817248">
          <w:type w:val="continuous"/>
          <w:pgSz w:w="12240" w:h="15840" w:code="1"/>
          <w:pgMar w:top="1440" w:right="1440" w:bottom="1440" w:left="1440" w:header="720" w:footer="720" w:gutter="0"/>
          <w:lnNumType w:countBy="1" w:restart="newSection"/>
          <w:cols w:space="720"/>
          <w:titlePg/>
          <w:docGrid w:linePitch="360"/>
        </w:sectPr>
      </w:pPr>
      <w:r w:rsidRPr="00F551F5">
        <w:rPr>
          <w:color w:val="auto"/>
          <w:u w:val="single"/>
        </w:rPr>
        <w:t>§10-3</w:t>
      </w:r>
      <w:r w:rsidR="00186478" w:rsidRPr="00F551F5">
        <w:rPr>
          <w:color w:val="auto"/>
          <w:u w:val="single"/>
        </w:rPr>
        <w:t>B</w:t>
      </w:r>
      <w:r w:rsidRPr="00F551F5">
        <w:rPr>
          <w:color w:val="auto"/>
          <w:u w:val="single"/>
        </w:rPr>
        <w:t>-5. Memorial inscription or plaque.</w:t>
      </w:r>
    </w:p>
    <w:p w14:paraId="11178EC0" w14:textId="77777777" w:rsidR="00BF6878" w:rsidRPr="00F551F5" w:rsidRDefault="00BF6878" w:rsidP="00BF6878">
      <w:pPr>
        <w:pStyle w:val="SectionBody"/>
        <w:widowControl/>
        <w:spacing w:line="485" w:lineRule="auto"/>
        <w:rPr>
          <w:color w:val="auto"/>
          <w:u w:val="single"/>
        </w:rPr>
      </w:pPr>
      <w:r w:rsidRPr="00F551F5">
        <w:rPr>
          <w:color w:val="auto"/>
          <w:u w:val="single"/>
        </w:rPr>
        <w:t>The following text shall be inscribed or engraved upon the monument, or otherwise permanently affixed by means of a plaque:</w:t>
      </w:r>
    </w:p>
    <w:p w14:paraId="74A1CA04" w14:textId="03A34AA7" w:rsidR="00BF6878" w:rsidRPr="00F551F5" w:rsidRDefault="0087248F" w:rsidP="0087248F">
      <w:pPr>
        <w:pStyle w:val="SectionBody"/>
        <w:widowControl/>
        <w:spacing w:line="485" w:lineRule="auto"/>
        <w:rPr>
          <w:color w:val="auto"/>
          <w:u w:val="single"/>
        </w:rPr>
      </w:pPr>
      <w:r w:rsidRPr="00F551F5">
        <w:rPr>
          <w:color w:val="auto"/>
          <w:u w:val="single"/>
        </w:rPr>
        <w:t xml:space="preserve">(1) </w:t>
      </w:r>
      <w:r w:rsidR="009F4C0B" w:rsidRPr="00F551F5">
        <w:rPr>
          <w:color w:val="auto"/>
          <w:u w:val="single"/>
        </w:rPr>
        <w:t>"</w:t>
      </w:r>
      <w:r w:rsidR="00973094" w:rsidRPr="00F551F5">
        <w:rPr>
          <w:color w:val="auto"/>
          <w:u w:val="single"/>
        </w:rPr>
        <w:t>Blessed are the peacemakers, for they will be called children of God</w:t>
      </w:r>
      <w:r w:rsidR="009F4C0B" w:rsidRPr="00F551F5">
        <w:rPr>
          <w:color w:val="auto"/>
          <w:u w:val="single"/>
        </w:rPr>
        <w:t>"</w:t>
      </w:r>
      <w:r w:rsidR="00973094" w:rsidRPr="00F551F5">
        <w:rPr>
          <w:rFonts w:eastAsiaTheme="minorHAnsi"/>
          <w:color w:val="auto"/>
        </w:rPr>
        <w:t xml:space="preserve"> </w:t>
      </w:r>
      <w:r w:rsidR="009F4C0B" w:rsidRPr="00F551F5">
        <w:rPr>
          <w:rFonts w:eastAsiaTheme="minorHAnsi"/>
          <w:color w:val="auto"/>
        </w:rPr>
        <w:t>"</w:t>
      </w:r>
      <w:r w:rsidR="00973094" w:rsidRPr="00F551F5">
        <w:rPr>
          <w:color w:val="auto"/>
          <w:u w:val="single"/>
        </w:rPr>
        <w:t>Matthew 5:9</w:t>
      </w:r>
      <w:r w:rsidR="009F4C0B" w:rsidRPr="00F551F5">
        <w:rPr>
          <w:color w:val="auto"/>
          <w:u w:val="single"/>
        </w:rPr>
        <w:t>"</w:t>
      </w:r>
    </w:p>
    <w:p w14:paraId="047F3E08" w14:textId="08F4B207" w:rsidR="00973094" w:rsidRPr="00F551F5" w:rsidRDefault="0087248F" w:rsidP="0087248F">
      <w:pPr>
        <w:pStyle w:val="SectionBody"/>
        <w:widowControl/>
        <w:spacing w:line="485" w:lineRule="auto"/>
        <w:rPr>
          <w:color w:val="auto"/>
          <w:u w:val="single"/>
        </w:rPr>
      </w:pPr>
      <w:r w:rsidRPr="00F551F5">
        <w:rPr>
          <w:color w:val="auto"/>
          <w:u w:val="single"/>
        </w:rPr>
        <w:t xml:space="preserve">(2) </w:t>
      </w:r>
      <w:r w:rsidR="00303A2E" w:rsidRPr="00F551F5">
        <w:rPr>
          <w:color w:val="auto"/>
          <w:u w:val="single"/>
        </w:rPr>
        <w:t>Names of West Virginians killed in action during the United States War on Terror as described in §10-3B-1</w:t>
      </w:r>
      <w:r w:rsidRPr="00F551F5">
        <w:rPr>
          <w:color w:val="auto"/>
          <w:u w:val="single"/>
        </w:rPr>
        <w:t xml:space="preserve"> of this code</w:t>
      </w:r>
      <w:r w:rsidR="00303A2E" w:rsidRPr="00F551F5">
        <w:rPr>
          <w:color w:val="auto"/>
          <w:u w:val="single"/>
        </w:rPr>
        <w:t>.</w:t>
      </w:r>
    </w:p>
    <w:p w14:paraId="7DCFFD13" w14:textId="72DA0BB8" w:rsidR="00BF6878" w:rsidRPr="00F551F5" w:rsidRDefault="00BF6878" w:rsidP="00BF6878">
      <w:pPr>
        <w:pStyle w:val="SectionHeading"/>
        <w:widowControl/>
        <w:rPr>
          <w:color w:val="auto"/>
          <w:u w:val="single"/>
        </w:rPr>
        <w:sectPr w:rsidR="00BF6878" w:rsidRPr="00F551F5" w:rsidSect="00817248">
          <w:type w:val="continuous"/>
          <w:pgSz w:w="12240" w:h="15840" w:code="1"/>
          <w:pgMar w:top="1440" w:right="1440" w:bottom="1440" w:left="1440" w:header="720" w:footer="720" w:gutter="0"/>
          <w:lnNumType w:countBy="1" w:restart="newSection"/>
          <w:cols w:space="720"/>
          <w:docGrid w:linePitch="360"/>
        </w:sectPr>
      </w:pPr>
      <w:r w:rsidRPr="00F551F5">
        <w:rPr>
          <w:color w:val="auto"/>
          <w:u w:val="single"/>
        </w:rPr>
        <w:t>§10-3</w:t>
      </w:r>
      <w:r w:rsidR="00186478" w:rsidRPr="00F551F5">
        <w:rPr>
          <w:color w:val="auto"/>
          <w:u w:val="single"/>
        </w:rPr>
        <w:t>B</w:t>
      </w:r>
      <w:r w:rsidRPr="00F551F5">
        <w:rPr>
          <w:color w:val="auto"/>
          <w:u w:val="single"/>
        </w:rPr>
        <w:t>-6. Conclusion of the commission’s work.</w:t>
      </w:r>
    </w:p>
    <w:p w14:paraId="2F2CCB66" w14:textId="51394722" w:rsidR="00BF6878" w:rsidRPr="00F551F5" w:rsidRDefault="00BF6878" w:rsidP="00BF6878">
      <w:pPr>
        <w:pStyle w:val="SectionBody"/>
        <w:widowControl/>
        <w:rPr>
          <w:color w:val="auto"/>
          <w:u w:val="single"/>
        </w:rPr>
      </w:pPr>
      <w:r w:rsidRPr="00F551F5">
        <w:rPr>
          <w:color w:val="auto"/>
          <w:u w:val="single"/>
        </w:rPr>
        <w:t xml:space="preserve">(a) The </w:t>
      </w:r>
      <w:r w:rsidR="00E546DB" w:rsidRPr="00F551F5">
        <w:rPr>
          <w:color w:val="auto"/>
          <w:u w:val="single"/>
        </w:rPr>
        <w:t>c</w:t>
      </w:r>
      <w:r w:rsidRPr="00F551F5">
        <w:rPr>
          <w:color w:val="auto"/>
          <w:u w:val="single"/>
        </w:rPr>
        <w:t>ommission shall be disbanded on December 31, 202</w:t>
      </w:r>
      <w:r w:rsidR="002976D1" w:rsidRPr="00F551F5">
        <w:rPr>
          <w:color w:val="auto"/>
          <w:u w:val="single"/>
        </w:rPr>
        <w:t>5</w:t>
      </w:r>
      <w:r w:rsidRPr="00F551F5">
        <w:rPr>
          <w:color w:val="auto"/>
          <w:u w:val="single"/>
        </w:rPr>
        <w:t xml:space="preserve">: </w:t>
      </w:r>
      <w:r w:rsidRPr="00F551F5">
        <w:rPr>
          <w:i/>
          <w:iCs/>
          <w:color w:val="auto"/>
          <w:u w:val="single"/>
        </w:rPr>
        <w:t>Provided</w:t>
      </w:r>
      <w:r w:rsidRPr="00F551F5">
        <w:rPr>
          <w:color w:val="auto"/>
          <w:u w:val="single"/>
        </w:rPr>
        <w:t>, That the monument has been completed as outlined in this article, and that the monument has been appropriately dedicated. If the monument is not completed or dedicated by December 31, 202</w:t>
      </w:r>
      <w:r w:rsidR="002976D1" w:rsidRPr="00F551F5">
        <w:rPr>
          <w:color w:val="auto"/>
          <w:u w:val="single"/>
        </w:rPr>
        <w:t>5</w:t>
      </w:r>
      <w:r w:rsidRPr="00F551F5">
        <w:rPr>
          <w:color w:val="auto"/>
          <w:u w:val="single"/>
        </w:rPr>
        <w:t>, the commission shall continue until such time as the monument is completed and dedicated.</w:t>
      </w:r>
    </w:p>
    <w:p w14:paraId="381CB232" w14:textId="35B17E31" w:rsidR="008736AA" w:rsidRPr="00F551F5" w:rsidRDefault="00BF6878" w:rsidP="00A0329F">
      <w:pPr>
        <w:pStyle w:val="SectionBody"/>
        <w:widowControl/>
        <w:rPr>
          <w:color w:val="auto"/>
          <w:u w:val="single"/>
        </w:rPr>
      </w:pPr>
      <w:r w:rsidRPr="00F551F5">
        <w:rPr>
          <w:color w:val="auto"/>
          <w:u w:val="single"/>
        </w:rPr>
        <w:t xml:space="preserve">(b) On December 31, </w:t>
      </w:r>
      <w:r w:rsidR="00071174" w:rsidRPr="00F551F5">
        <w:rPr>
          <w:color w:val="auto"/>
          <w:u w:val="single"/>
        </w:rPr>
        <w:t>202</w:t>
      </w:r>
      <w:r w:rsidR="002976D1" w:rsidRPr="00F551F5">
        <w:rPr>
          <w:color w:val="auto"/>
          <w:u w:val="single"/>
        </w:rPr>
        <w:t>5</w:t>
      </w:r>
      <w:r w:rsidR="00071174" w:rsidRPr="00F551F5">
        <w:rPr>
          <w:color w:val="auto"/>
          <w:u w:val="single"/>
        </w:rPr>
        <w:t>,</w:t>
      </w:r>
      <w:r w:rsidRPr="00F551F5">
        <w:rPr>
          <w:color w:val="auto"/>
          <w:u w:val="single"/>
        </w:rPr>
        <w:t xml:space="preserve"> or such time the commission is disbanded, ownership of the monument shall transfer to the </w:t>
      </w:r>
      <w:r w:rsidR="00A0329F" w:rsidRPr="00F551F5">
        <w:rPr>
          <w:color w:val="auto"/>
          <w:u w:val="single"/>
        </w:rPr>
        <w:t>Department of Arts, Culture, and History</w:t>
      </w:r>
      <w:r w:rsidRPr="00F551F5">
        <w:rPr>
          <w:color w:val="auto"/>
          <w:u w:val="single"/>
        </w:rPr>
        <w:t xml:space="preserve">, and any funds remaining in the commission’s control at that time shall be granted to the </w:t>
      </w:r>
      <w:r w:rsidR="00A0329F" w:rsidRPr="00F551F5">
        <w:rPr>
          <w:color w:val="auto"/>
          <w:u w:val="single"/>
        </w:rPr>
        <w:t>Department of Arts, Culture, and History</w:t>
      </w:r>
      <w:r w:rsidRPr="00F551F5">
        <w:rPr>
          <w:color w:val="auto"/>
          <w:u w:val="single"/>
        </w:rPr>
        <w:t xml:space="preserve"> for the monument’s enhancement and perpetual maintenance.</w:t>
      </w:r>
    </w:p>
    <w:p w14:paraId="3FECFDA8" w14:textId="77777777" w:rsidR="00C33014" w:rsidRPr="00F551F5" w:rsidRDefault="00C33014" w:rsidP="00CC1F3B">
      <w:pPr>
        <w:pStyle w:val="Note"/>
        <w:rPr>
          <w:color w:val="auto"/>
        </w:rPr>
      </w:pPr>
    </w:p>
    <w:p w14:paraId="01CBF98A" w14:textId="030DF4DC" w:rsidR="006865E9" w:rsidRPr="00F551F5" w:rsidRDefault="00CF1DCA" w:rsidP="00CC1F3B">
      <w:pPr>
        <w:pStyle w:val="Note"/>
        <w:rPr>
          <w:color w:val="auto"/>
        </w:rPr>
      </w:pPr>
      <w:r w:rsidRPr="00F551F5">
        <w:rPr>
          <w:color w:val="auto"/>
        </w:rPr>
        <w:t>NOTE: The</w:t>
      </w:r>
      <w:r w:rsidR="006865E9" w:rsidRPr="00F551F5">
        <w:rPr>
          <w:color w:val="auto"/>
        </w:rPr>
        <w:t xml:space="preserve"> purpose of this bill is to </w:t>
      </w:r>
      <w:r w:rsidR="003E4396" w:rsidRPr="00F551F5">
        <w:rPr>
          <w:color w:val="auto"/>
        </w:rPr>
        <w:t>establish the West Virginia Memorial to Fallen Heroes of the Global War on Terrorism.</w:t>
      </w:r>
    </w:p>
    <w:p w14:paraId="0930DF01" w14:textId="77777777" w:rsidR="006865E9" w:rsidRPr="00F551F5" w:rsidRDefault="00AE48A0" w:rsidP="00CC1F3B">
      <w:pPr>
        <w:pStyle w:val="Note"/>
        <w:rPr>
          <w:color w:val="auto"/>
        </w:rPr>
      </w:pPr>
      <w:r w:rsidRPr="00F551F5">
        <w:rPr>
          <w:color w:val="auto"/>
        </w:rPr>
        <w:t>Strike-throughs indicate language that would be stricken from a heading or the present law and underscoring indicates new language that would be added.</w:t>
      </w:r>
    </w:p>
    <w:sectPr w:rsidR="006865E9" w:rsidRPr="00F551F5" w:rsidSect="00817248">
      <w:headerReference w:type="even" r:id="rId10"/>
      <w:headerReference w:type="default" r:id="rId11"/>
      <w:footerReference w:type="even" r:id="rId12"/>
      <w:footerReference w:type="default" r:id="rId13"/>
      <w:headerReference w:type="first" r:id="rId1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E97DF" w14:textId="77777777" w:rsidR="00C23253" w:rsidRPr="00B844FE" w:rsidRDefault="00C23253" w:rsidP="00B844FE">
      <w:r>
        <w:separator/>
      </w:r>
    </w:p>
  </w:endnote>
  <w:endnote w:type="continuationSeparator" w:id="0">
    <w:p w14:paraId="214E3C31" w14:textId="77777777" w:rsidR="00C23253" w:rsidRPr="00B844FE" w:rsidRDefault="00C2325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427108"/>
      <w:docPartObj>
        <w:docPartGallery w:val="Page Numbers (Bottom of Page)"/>
        <w:docPartUnique/>
      </w:docPartObj>
    </w:sdtPr>
    <w:sdtEndPr>
      <w:rPr>
        <w:noProof/>
      </w:rPr>
    </w:sdtEndPr>
    <w:sdtContent>
      <w:p w14:paraId="764D0012" w14:textId="7947EFF2" w:rsidR="00E546DB" w:rsidRDefault="00E546D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283729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7D1137B" w14:textId="77777777" w:rsidR="002A0269" w:rsidRDefault="002A0269" w:rsidP="00B844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43206C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1B507" w14:textId="77777777" w:rsidR="00C23253" w:rsidRPr="00B844FE" w:rsidRDefault="00C23253" w:rsidP="00B844FE">
      <w:r>
        <w:separator/>
      </w:r>
    </w:p>
  </w:footnote>
  <w:footnote w:type="continuationSeparator" w:id="0">
    <w:p w14:paraId="6A54E8F7" w14:textId="77777777" w:rsidR="00C23253" w:rsidRPr="00B844FE" w:rsidRDefault="00C2325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377B2" w14:textId="44BC0DDA" w:rsidR="00E546DB" w:rsidRDefault="00E546DB">
    <w:pPr>
      <w:pStyle w:val="Header"/>
    </w:pPr>
    <w:r>
      <w:t>Intr HB</w:t>
    </w:r>
    <w:r>
      <w:tab/>
    </w:r>
    <w:r>
      <w:tab/>
      <w:t>2023R3555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EA194" w14:textId="77777777" w:rsidR="002A0269" w:rsidRPr="00B844FE" w:rsidRDefault="005D5524">
    <w:pPr>
      <w:pStyle w:val="Header"/>
    </w:pPr>
    <w:sdt>
      <w:sdtPr>
        <w:id w:val="-684364211"/>
        <w:placeholder>
          <w:docPart w:val="5BA5F6F1D7CF411BAA70F10CE68DFD6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5BA5F6F1D7CF411BAA70F10CE68DFD66"/>
        </w:placeholder>
        <w:temporary/>
        <w:showingPlcHdr/>
        <w15:appearance w15:val="hidden"/>
      </w:sdtPr>
      <w:sdtEndPr/>
      <w:sdtContent>
        <w:r w:rsidR="00686E9A" w:rsidRPr="00B844FE">
          <w:t>[Type here]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5F8A0" w14:textId="77777777"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sidR="00394191" w:rsidRPr="00686E9A">
          <w:rPr>
            <w:rStyle w:val="PlaceholderText"/>
            <w:sz w:val="22"/>
            <w:szCs w:val="22"/>
          </w:rPr>
          <w:t>Click here to enter text.</w:t>
        </w:r>
      </w:sdtContent>
    </w:sdt>
  </w:p>
  <w:p w14:paraId="4FBFED76" w14:textId="77777777" w:rsidR="00E831B3" w:rsidRPr="004D3ABE" w:rsidRDefault="00E831B3" w:rsidP="00C33014">
    <w:pPr>
      <w:pStyle w:val="Header"/>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94422"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270186"/>
    <w:multiLevelType w:val="hybridMultilevel"/>
    <w:tmpl w:val="69904D92"/>
    <w:lvl w:ilvl="0" w:tplc="5310FF44">
      <w:start w:val="1"/>
      <w:numFmt w:val="decimal"/>
      <w:lvlText w:val="(%1)"/>
      <w:lvlJc w:val="left"/>
      <w:pPr>
        <w:ind w:left="1080" w:hanging="360"/>
      </w:pPr>
      <w:rPr>
        <w:rFonts w:ascii="Arial" w:eastAsia="Calibri" w:hAnsi="Arial"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2" w15:restartNumberingAfterBreak="0">
    <w:nsid w:val="6AEA6886"/>
    <w:multiLevelType w:val="hybridMultilevel"/>
    <w:tmpl w:val="9766A5F8"/>
    <w:lvl w:ilvl="0" w:tplc="FFFFFFFF">
      <w:start w:val="1"/>
      <w:numFmt w:val="decimal"/>
      <w:lvlText w:val="(%1)"/>
      <w:lvlJc w:val="left"/>
      <w:pPr>
        <w:ind w:left="1080" w:hanging="360"/>
      </w:pPr>
      <w:rPr>
        <w:rFonts w:ascii="Arial" w:eastAsia="Calibri" w:hAnsi="Arial" w:cstheme="minorBidi"/>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704717F1"/>
    <w:multiLevelType w:val="hybridMultilevel"/>
    <w:tmpl w:val="C8DC3F90"/>
    <w:lvl w:ilvl="0" w:tplc="EDA218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18884342">
    <w:abstractNumId w:val="1"/>
  </w:num>
  <w:num w:numId="2" w16cid:durableId="467671878">
    <w:abstractNumId w:val="1"/>
  </w:num>
  <w:num w:numId="3" w16cid:durableId="303243669">
    <w:abstractNumId w:val="3"/>
  </w:num>
  <w:num w:numId="4" w16cid:durableId="458106635">
    <w:abstractNumId w:val="0"/>
  </w:num>
  <w:num w:numId="5" w16cid:durableId="9095849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878"/>
    <w:rsid w:val="0000526A"/>
    <w:rsid w:val="00031E9C"/>
    <w:rsid w:val="00054726"/>
    <w:rsid w:val="000573A9"/>
    <w:rsid w:val="00071174"/>
    <w:rsid w:val="00081A4A"/>
    <w:rsid w:val="00085D22"/>
    <w:rsid w:val="00093AB0"/>
    <w:rsid w:val="000C5C77"/>
    <w:rsid w:val="000E3912"/>
    <w:rsid w:val="0010070F"/>
    <w:rsid w:val="00103BE1"/>
    <w:rsid w:val="0015112E"/>
    <w:rsid w:val="001552E7"/>
    <w:rsid w:val="001566B4"/>
    <w:rsid w:val="00186478"/>
    <w:rsid w:val="001A66B7"/>
    <w:rsid w:val="001C279E"/>
    <w:rsid w:val="001D459E"/>
    <w:rsid w:val="0022348D"/>
    <w:rsid w:val="0027011C"/>
    <w:rsid w:val="00274200"/>
    <w:rsid w:val="00275740"/>
    <w:rsid w:val="00287DE4"/>
    <w:rsid w:val="002976D1"/>
    <w:rsid w:val="002A0269"/>
    <w:rsid w:val="00303684"/>
    <w:rsid w:val="00303A2E"/>
    <w:rsid w:val="003143F5"/>
    <w:rsid w:val="00314854"/>
    <w:rsid w:val="00394191"/>
    <w:rsid w:val="003C51CD"/>
    <w:rsid w:val="003C6034"/>
    <w:rsid w:val="003E4396"/>
    <w:rsid w:val="003F6050"/>
    <w:rsid w:val="00400B5C"/>
    <w:rsid w:val="004368E0"/>
    <w:rsid w:val="004A743F"/>
    <w:rsid w:val="004C13DD"/>
    <w:rsid w:val="004D3ABE"/>
    <w:rsid w:val="004E3441"/>
    <w:rsid w:val="00500579"/>
    <w:rsid w:val="005A16C5"/>
    <w:rsid w:val="005A5366"/>
    <w:rsid w:val="005B1B71"/>
    <w:rsid w:val="005B5BF2"/>
    <w:rsid w:val="005D5524"/>
    <w:rsid w:val="005E2B54"/>
    <w:rsid w:val="006369EB"/>
    <w:rsid w:val="00637E73"/>
    <w:rsid w:val="006405E5"/>
    <w:rsid w:val="006865E9"/>
    <w:rsid w:val="00686E9A"/>
    <w:rsid w:val="00691F3E"/>
    <w:rsid w:val="00694BFB"/>
    <w:rsid w:val="006A106B"/>
    <w:rsid w:val="006C523D"/>
    <w:rsid w:val="006D4036"/>
    <w:rsid w:val="00723A72"/>
    <w:rsid w:val="00767F74"/>
    <w:rsid w:val="007A5259"/>
    <w:rsid w:val="007A7081"/>
    <w:rsid w:val="007F1CF5"/>
    <w:rsid w:val="00817248"/>
    <w:rsid w:val="00834EDE"/>
    <w:rsid w:val="0084437B"/>
    <w:rsid w:val="00847169"/>
    <w:rsid w:val="00864569"/>
    <w:rsid w:val="00864D60"/>
    <w:rsid w:val="0087248F"/>
    <w:rsid w:val="008736AA"/>
    <w:rsid w:val="008D275D"/>
    <w:rsid w:val="00973094"/>
    <w:rsid w:val="00980327"/>
    <w:rsid w:val="00986478"/>
    <w:rsid w:val="009B5557"/>
    <w:rsid w:val="009F1067"/>
    <w:rsid w:val="009F4C0B"/>
    <w:rsid w:val="00A0329F"/>
    <w:rsid w:val="00A31E01"/>
    <w:rsid w:val="00A527AD"/>
    <w:rsid w:val="00A718CF"/>
    <w:rsid w:val="00A96C8C"/>
    <w:rsid w:val="00AE48A0"/>
    <w:rsid w:val="00AE61BE"/>
    <w:rsid w:val="00AF430A"/>
    <w:rsid w:val="00B16F25"/>
    <w:rsid w:val="00B24422"/>
    <w:rsid w:val="00B66B81"/>
    <w:rsid w:val="00B71E6F"/>
    <w:rsid w:val="00B80C20"/>
    <w:rsid w:val="00B844FE"/>
    <w:rsid w:val="00B86B4F"/>
    <w:rsid w:val="00BA1F84"/>
    <w:rsid w:val="00BC562B"/>
    <w:rsid w:val="00BF6878"/>
    <w:rsid w:val="00C23253"/>
    <w:rsid w:val="00C33014"/>
    <w:rsid w:val="00C33434"/>
    <w:rsid w:val="00C34869"/>
    <w:rsid w:val="00C42EB6"/>
    <w:rsid w:val="00C85096"/>
    <w:rsid w:val="00CB20EF"/>
    <w:rsid w:val="00CC1F3B"/>
    <w:rsid w:val="00CD12CB"/>
    <w:rsid w:val="00CD36CF"/>
    <w:rsid w:val="00CF1DCA"/>
    <w:rsid w:val="00D230A9"/>
    <w:rsid w:val="00D579FC"/>
    <w:rsid w:val="00D81C16"/>
    <w:rsid w:val="00DD4B95"/>
    <w:rsid w:val="00DE526B"/>
    <w:rsid w:val="00DF199D"/>
    <w:rsid w:val="00E01542"/>
    <w:rsid w:val="00E025A1"/>
    <w:rsid w:val="00E365F1"/>
    <w:rsid w:val="00E367C5"/>
    <w:rsid w:val="00E546DB"/>
    <w:rsid w:val="00E62F48"/>
    <w:rsid w:val="00E7519D"/>
    <w:rsid w:val="00E831B3"/>
    <w:rsid w:val="00E95FBC"/>
    <w:rsid w:val="00EC5E63"/>
    <w:rsid w:val="00EE70CB"/>
    <w:rsid w:val="00F41CA2"/>
    <w:rsid w:val="00F443C0"/>
    <w:rsid w:val="00F551F5"/>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092D79"/>
  <w15:chartTrackingRefBased/>
  <w15:docId w15:val="{1A79E2DE-974F-4BAD-A7DB-5345582BA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24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3076145E4640E095DBA50535F07584"/>
        <w:category>
          <w:name w:val="General"/>
          <w:gallery w:val="placeholder"/>
        </w:category>
        <w:types>
          <w:type w:val="bbPlcHdr"/>
        </w:types>
        <w:behaviors>
          <w:behavior w:val="content"/>
        </w:behaviors>
        <w:guid w:val="{21F5AB53-9329-4EED-84DB-C9EBE89F7D19}"/>
      </w:docPartPr>
      <w:docPartBody>
        <w:p w:rsidR="003F762F" w:rsidRDefault="008D64B7">
          <w:pPr>
            <w:pStyle w:val="F83076145E4640E095DBA50535F07584"/>
          </w:pPr>
          <w:r w:rsidRPr="00B844FE">
            <w:t>Prefix Text</w:t>
          </w:r>
        </w:p>
      </w:docPartBody>
    </w:docPart>
    <w:docPart>
      <w:docPartPr>
        <w:name w:val="643C5564A6D84197BA62D352AC805348"/>
        <w:category>
          <w:name w:val="General"/>
          <w:gallery w:val="placeholder"/>
        </w:category>
        <w:types>
          <w:type w:val="bbPlcHdr"/>
        </w:types>
        <w:behaviors>
          <w:behavior w:val="content"/>
        </w:behaviors>
        <w:guid w:val="{811F143C-AEC5-4E3A-B6FD-E33C1E457393}"/>
      </w:docPartPr>
      <w:docPartBody>
        <w:p w:rsidR="003F762F" w:rsidRDefault="008D64B7">
          <w:pPr>
            <w:pStyle w:val="643C5564A6D84197BA62D352AC805348"/>
          </w:pPr>
          <w:r w:rsidRPr="00B844FE">
            <w:t>[Type here]</w:t>
          </w:r>
        </w:p>
      </w:docPartBody>
    </w:docPart>
    <w:docPart>
      <w:docPartPr>
        <w:name w:val="74C6525D411046E699B65745CCF228DD"/>
        <w:category>
          <w:name w:val="General"/>
          <w:gallery w:val="placeholder"/>
        </w:category>
        <w:types>
          <w:type w:val="bbPlcHdr"/>
        </w:types>
        <w:behaviors>
          <w:behavior w:val="content"/>
        </w:behaviors>
        <w:guid w:val="{1E196EC3-BE9D-46FF-A8B3-00C98286E30A}"/>
      </w:docPartPr>
      <w:docPartBody>
        <w:p w:rsidR="003F762F" w:rsidRDefault="008D64B7">
          <w:pPr>
            <w:pStyle w:val="74C6525D411046E699B65745CCF228DD"/>
          </w:pPr>
          <w:r w:rsidRPr="00B844FE">
            <w:t>Number</w:t>
          </w:r>
        </w:p>
      </w:docPartBody>
    </w:docPart>
    <w:docPart>
      <w:docPartPr>
        <w:name w:val="4E30DFF7DF6044DE98AC21AA678725B8"/>
        <w:category>
          <w:name w:val="General"/>
          <w:gallery w:val="placeholder"/>
        </w:category>
        <w:types>
          <w:type w:val="bbPlcHdr"/>
        </w:types>
        <w:behaviors>
          <w:behavior w:val="content"/>
        </w:behaviors>
        <w:guid w:val="{7B157942-AB02-446D-A445-5FF7E4E7B206}"/>
      </w:docPartPr>
      <w:docPartBody>
        <w:p w:rsidR="003F762F" w:rsidRDefault="008D64B7">
          <w:pPr>
            <w:pStyle w:val="4E30DFF7DF6044DE98AC21AA678725B8"/>
          </w:pPr>
          <w:r w:rsidRPr="00B844FE">
            <w:t>Enter Sponsors Here</w:t>
          </w:r>
        </w:p>
      </w:docPartBody>
    </w:docPart>
    <w:docPart>
      <w:docPartPr>
        <w:name w:val="6E8E859AF2E84188A308985192630DC9"/>
        <w:category>
          <w:name w:val="General"/>
          <w:gallery w:val="placeholder"/>
        </w:category>
        <w:types>
          <w:type w:val="bbPlcHdr"/>
        </w:types>
        <w:behaviors>
          <w:behavior w:val="content"/>
        </w:behaviors>
        <w:guid w:val="{57E1B21D-D56C-4F59-882D-B3D93490CDF5}"/>
      </w:docPartPr>
      <w:docPartBody>
        <w:p w:rsidR="003F762F" w:rsidRDefault="008D64B7">
          <w:pPr>
            <w:pStyle w:val="6E8E859AF2E84188A308985192630DC9"/>
          </w:pPr>
          <w:r>
            <w:rPr>
              <w:rStyle w:val="PlaceholderText"/>
            </w:rPr>
            <w:t>Enter References</w:t>
          </w:r>
        </w:p>
      </w:docPartBody>
    </w:docPart>
    <w:docPart>
      <w:docPartPr>
        <w:name w:val="5BA5F6F1D7CF411BAA70F10CE68DFD66"/>
        <w:category>
          <w:name w:val="General"/>
          <w:gallery w:val="placeholder"/>
        </w:category>
        <w:types>
          <w:type w:val="bbPlcHdr"/>
        </w:types>
        <w:behaviors>
          <w:behavior w:val="content"/>
        </w:behaviors>
        <w:guid w:val="{BDE3BBA6-4C38-4B6C-9C61-D2E16A254730}"/>
      </w:docPartPr>
      <w:docPartBody>
        <w:p w:rsidR="003F762F" w:rsidRDefault="002177A1" w:rsidP="002177A1">
          <w:pPr>
            <w:pStyle w:val="5BA5F6F1D7CF411BAA70F10CE68DFD66"/>
          </w:pPr>
          <w:r w:rsidRPr="00B844FE">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7A1"/>
    <w:rsid w:val="001925DF"/>
    <w:rsid w:val="002177A1"/>
    <w:rsid w:val="003F762F"/>
    <w:rsid w:val="00671AAE"/>
    <w:rsid w:val="008D6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83076145E4640E095DBA50535F07584">
    <w:name w:val="F83076145E4640E095DBA50535F07584"/>
  </w:style>
  <w:style w:type="paragraph" w:customStyle="1" w:styleId="643C5564A6D84197BA62D352AC805348">
    <w:name w:val="643C5564A6D84197BA62D352AC805348"/>
  </w:style>
  <w:style w:type="paragraph" w:customStyle="1" w:styleId="74C6525D411046E699B65745CCF228DD">
    <w:name w:val="74C6525D411046E699B65745CCF228DD"/>
  </w:style>
  <w:style w:type="paragraph" w:customStyle="1" w:styleId="4E30DFF7DF6044DE98AC21AA678725B8">
    <w:name w:val="4E30DFF7DF6044DE98AC21AA678725B8"/>
  </w:style>
  <w:style w:type="character" w:styleId="PlaceholderText">
    <w:name w:val="Placeholder Text"/>
    <w:basedOn w:val="DefaultParagraphFont"/>
    <w:uiPriority w:val="99"/>
    <w:semiHidden/>
    <w:rPr>
      <w:color w:val="808080"/>
    </w:rPr>
  </w:style>
  <w:style w:type="paragraph" w:customStyle="1" w:styleId="6E8E859AF2E84188A308985192630DC9">
    <w:name w:val="6E8E859AF2E84188A308985192630DC9"/>
  </w:style>
  <w:style w:type="paragraph" w:customStyle="1" w:styleId="5BA5F6F1D7CF411BAA70F10CE68DFD66">
    <w:name w:val="5BA5F6F1D7CF411BAA70F10CE68DFD66"/>
    <w:rsid w:val="002177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House</Template>
  <TotalTime>0</TotalTime>
  <Pages>2</Pages>
  <Words>705</Words>
  <Characters>4020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Page</dc:creator>
  <cp:keywords/>
  <dc:description/>
  <cp:lastModifiedBy>Robert Altmann</cp:lastModifiedBy>
  <cp:revision>2</cp:revision>
  <cp:lastPrinted>2023-02-06T20:36:00Z</cp:lastPrinted>
  <dcterms:created xsi:type="dcterms:W3CDTF">2023-02-10T17:48:00Z</dcterms:created>
  <dcterms:modified xsi:type="dcterms:W3CDTF">2023-02-10T17:48:00Z</dcterms:modified>
</cp:coreProperties>
</file>